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3B" w:rsidRPr="005F1092" w:rsidRDefault="0057303B" w:rsidP="0057303B">
      <w:pPr>
        <w:spacing w:after="0" w:line="240" w:lineRule="auto"/>
        <w:rPr>
          <w:rFonts w:eastAsia="Times New Roman"/>
          <w:szCs w:val="20"/>
          <w:u w:val="single"/>
          <w:lang w:eastAsia="nl-NL"/>
        </w:rPr>
      </w:pPr>
      <w:r w:rsidRPr="005F1092">
        <w:rPr>
          <w:rFonts w:eastAsia="Times New Roman"/>
          <w:szCs w:val="20"/>
          <w:u w:val="single"/>
          <w:lang w:eastAsia="nl-NL"/>
        </w:rPr>
        <w:t>TAAK 7B:</w:t>
      </w:r>
    </w:p>
    <w:p w:rsidR="0057303B" w:rsidRPr="00E43688" w:rsidRDefault="0057303B" w:rsidP="0057303B">
      <w:pPr>
        <w:spacing w:after="0" w:line="240" w:lineRule="auto"/>
        <w:rPr>
          <w:rFonts w:eastAsia="Times New Roman"/>
          <w:b/>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41"/>
      </w:tblGrid>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 xml:space="preserve">Soort taak: </w:t>
            </w:r>
          </w:p>
        </w:tc>
        <w:tc>
          <w:tcPr>
            <w:tcW w:w="7441" w:type="dxa"/>
          </w:tcPr>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Studietaak</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 xml:space="preserve">Titel: </w:t>
            </w:r>
          </w:p>
        </w:tc>
        <w:tc>
          <w:tcPr>
            <w:tcW w:w="7441" w:type="dxa"/>
          </w:tcPr>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w:t>
            </w:r>
            <w:bookmarkStart w:id="0" w:name="_GoBack"/>
            <w:r w:rsidRPr="007563B1">
              <w:rPr>
                <w:rFonts w:asciiTheme="minorHAnsi" w:eastAsia="Times New Roman" w:hAnsiTheme="minorHAnsi"/>
                <w:sz w:val="22"/>
                <w:lang w:eastAsia="nl-NL"/>
              </w:rPr>
              <w:t>Post op de polikliniek</w:t>
            </w:r>
            <w:bookmarkEnd w:id="0"/>
            <w:r w:rsidRPr="007563B1">
              <w:rPr>
                <w:rFonts w:asciiTheme="minorHAnsi" w:eastAsia="Times New Roman" w:hAnsiTheme="minorHAnsi"/>
                <w:sz w:val="22"/>
                <w:lang w:eastAsia="nl-NL"/>
              </w:rPr>
              <w:t>”</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Inleiding:</w:t>
            </w:r>
          </w:p>
          <w:p w:rsidR="0057303B" w:rsidRPr="00E43688" w:rsidRDefault="0057303B" w:rsidP="00851AF8">
            <w:pPr>
              <w:spacing w:after="0" w:line="240" w:lineRule="auto"/>
              <w:rPr>
                <w:rFonts w:eastAsia="Times New Roman"/>
                <w:szCs w:val="20"/>
                <w:lang w:eastAsia="nl-NL"/>
              </w:rPr>
            </w:pPr>
            <w:r w:rsidRPr="00E43688">
              <w:rPr>
                <w:rFonts w:eastAsia="Times New Roman"/>
                <w:szCs w:val="20"/>
                <w:lang w:eastAsia="nl-NL"/>
              </w:rPr>
              <w:t xml:space="preserve"> </w:t>
            </w:r>
          </w:p>
        </w:tc>
        <w:tc>
          <w:tcPr>
            <w:tcW w:w="7441" w:type="dxa"/>
          </w:tcPr>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Je bent doktersassistente op de polikliniek longziekten. De secretaresse brengt jou een stapel brieven, die zij uitgewerkt en verstuurd heeft naar de betreffende huisartsen. Een kopie van de brief gaat dan altijd in het dossier van de patiënt. Aan jou de taak om de juiste brief in het juiste dossier te doen. Eén van de brieven luidt als volgt:</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Polikliniek longziekten </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ZCA, </w:t>
            </w:r>
            <w:proofErr w:type="spellStart"/>
            <w:r w:rsidRPr="007563B1">
              <w:rPr>
                <w:rFonts w:asciiTheme="minorHAnsi" w:eastAsia="Times New Roman" w:hAnsiTheme="minorHAnsi"/>
                <w:sz w:val="22"/>
                <w:lang w:eastAsia="nl-NL"/>
              </w:rPr>
              <w:t>lokatie</w:t>
            </w:r>
            <w:proofErr w:type="spellEnd"/>
            <w:r w:rsidRPr="007563B1">
              <w:rPr>
                <w:rFonts w:asciiTheme="minorHAnsi" w:eastAsia="Times New Roman" w:hAnsiTheme="minorHAnsi"/>
                <w:sz w:val="22"/>
                <w:lang w:eastAsia="nl-NL"/>
              </w:rPr>
              <w:t xml:space="preserve"> Lukas</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Aan:</w:t>
            </w:r>
            <w:r w:rsidRPr="007563B1">
              <w:rPr>
                <w:rFonts w:asciiTheme="minorHAnsi" w:eastAsia="Times New Roman" w:hAnsiTheme="minorHAnsi"/>
                <w:sz w:val="22"/>
                <w:lang w:eastAsia="nl-NL"/>
              </w:rPr>
              <w:tab/>
              <w:t>O.V. Toom, huisarts</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ab/>
              <w:t>Plutostraat 1</w:t>
            </w:r>
          </w:p>
          <w:p w:rsidR="0057303B" w:rsidRPr="007563B1" w:rsidRDefault="0057303B" w:rsidP="00851AF8">
            <w:pPr>
              <w:spacing w:after="0" w:line="240" w:lineRule="auto"/>
              <w:ind w:firstLine="708"/>
              <w:rPr>
                <w:rFonts w:asciiTheme="minorHAnsi" w:eastAsia="Times New Roman" w:hAnsiTheme="minorHAnsi"/>
                <w:sz w:val="22"/>
                <w:lang w:eastAsia="nl-NL"/>
              </w:rPr>
            </w:pPr>
            <w:r w:rsidRPr="007563B1">
              <w:rPr>
                <w:rFonts w:asciiTheme="minorHAnsi" w:eastAsia="Times New Roman" w:hAnsiTheme="minorHAnsi"/>
                <w:sz w:val="22"/>
                <w:lang w:eastAsia="nl-NL"/>
              </w:rPr>
              <w:t>7356 FD Apeldoorn</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Apeldoorn, 23 oktober 2006</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Geachte collega,</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Op 5-10-06 zag ik in consult uw patiënt dhr. Jacobs, geboren 12-04-34, wonende te Vaassen wegens algemene malaiseklachten en langdurig </w:t>
            </w:r>
            <w:r w:rsidRPr="007563B1">
              <w:rPr>
                <w:rFonts w:asciiTheme="minorHAnsi" w:eastAsia="Times New Roman" w:hAnsiTheme="minorHAnsi"/>
                <w:sz w:val="22"/>
                <w:u w:val="single"/>
                <w:lang w:eastAsia="nl-NL"/>
              </w:rPr>
              <w:t>hoesten</w:t>
            </w:r>
            <w:r w:rsidRPr="007563B1">
              <w:rPr>
                <w:rFonts w:asciiTheme="minorHAnsi" w:eastAsia="Times New Roman" w:hAnsiTheme="minorHAnsi"/>
                <w:sz w:val="22"/>
                <w:lang w:eastAsia="nl-NL"/>
              </w:rPr>
              <w:t xml:space="preserve"> met daarbij opgeven van bloederig sputum.</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De voorgeschiedenis vermeldt </w:t>
            </w:r>
            <w:r w:rsidRPr="007563B1">
              <w:rPr>
                <w:rFonts w:asciiTheme="minorHAnsi" w:eastAsia="Times New Roman" w:hAnsiTheme="minorHAnsi"/>
                <w:sz w:val="22"/>
                <w:u w:val="single"/>
                <w:lang w:eastAsia="nl-NL"/>
              </w:rPr>
              <w:t>tuberculose</w:t>
            </w:r>
            <w:r w:rsidRPr="007563B1">
              <w:rPr>
                <w:rFonts w:asciiTheme="minorHAnsi" w:eastAsia="Times New Roman" w:hAnsiTheme="minorHAnsi"/>
                <w:sz w:val="22"/>
                <w:lang w:eastAsia="nl-NL"/>
              </w:rPr>
              <w:t xml:space="preserve"> in 1954 en sinds 1980 </w:t>
            </w:r>
            <w:r w:rsidRPr="007563B1">
              <w:rPr>
                <w:rFonts w:asciiTheme="minorHAnsi" w:eastAsia="Times New Roman" w:hAnsiTheme="minorHAnsi"/>
                <w:sz w:val="22"/>
                <w:u w:val="single"/>
                <w:lang w:eastAsia="nl-NL"/>
              </w:rPr>
              <w:t>COPD</w:t>
            </w:r>
            <w:r w:rsidRPr="007563B1">
              <w:rPr>
                <w:rFonts w:asciiTheme="minorHAnsi" w:eastAsia="Times New Roman" w:hAnsiTheme="minorHAnsi"/>
                <w:sz w:val="22"/>
                <w:lang w:eastAsia="nl-NL"/>
              </w:rPr>
              <w:t>-klachten.</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De laatste maanden heeft dhr. Jacobs 2x een </w:t>
            </w:r>
            <w:proofErr w:type="spellStart"/>
            <w:r w:rsidRPr="007563B1">
              <w:rPr>
                <w:rFonts w:asciiTheme="minorHAnsi" w:eastAsia="Times New Roman" w:hAnsiTheme="minorHAnsi"/>
                <w:sz w:val="22"/>
                <w:lang w:eastAsia="nl-NL"/>
              </w:rPr>
              <w:t>lobaire</w:t>
            </w:r>
            <w:proofErr w:type="spellEnd"/>
            <w:r w:rsidRPr="007563B1">
              <w:rPr>
                <w:rFonts w:asciiTheme="minorHAnsi" w:eastAsia="Times New Roman" w:hAnsiTheme="minorHAnsi"/>
                <w:sz w:val="22"/>
                <w:lang w:eastAsia="nl-NL"/>
              </w:rPr>
              <w:t xml:space="preserve"> </w:t>
            </w:r>
            <w:r w:rsidRPr="007563B1">
              <w:rPr>
                <w:rFonts w:asciiTheme="minorHAnsi" w:eastAsia="Times New Roman" w:hAnsiTheme="minorHAnsi"/>
                <w:sz w:val="22"/>
                <w:u w:val="single"/>
                <w:lang w:eastAsia="nl-NL"/>
              </w:rPr>
              <w:t>pneumonie</w:t>
            </w:r>
            <w:r w:rsidRPr="007563B1">
              <w:rPr>
                <w:rFonts w:asciiTheme="minorHAnsi" w:eastAsia="Times New Roman" w:hAnsiTheme="minorHAnsi"/>
                <w:sz w:val="22"/>
                <w:lang w:eastAsia="nl-NL"/>
              </w:rPr>
              <w:t xml:space="preserve"> gehad, die goed reageerde op antibiotica, maar toch weer recidiveerde.</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X-thorax: vlek perifeer in de bovenkwab van de rechter long.</w:t>
            </w:r>
          </w:p>
          <w:p w:rsidR="0057303B" w:rsidRPr="007563B1" w:rsidRDefault="0057303B" w:rsidP="00851AF8">
            <w:pPr>
              <w:spacing w:after="0" w:line="240" w:lineRule="auto"/>
              <w:rPr>
                <w:rFonts w:asciiTheme="minorHAnsi" w:eastAsia="Times New Roman" w:hAnsiTheme="minorHAnsi"/>
                <w:sz w:val="22"/>
                <w:lang w:eastAsia="nl-NL"/>
              </w:rPr>
            </w:pPr>
            <w:proofErr w:type="spellStart"/>
            <w:r w:rsidRPr="007563B1">
              <w:rPr>
                <w:rFonts w:asciiTheme="minorHAnsi" w:eastAsia="Times New Roman" w:hAnsiTheme="minorHAnsi"/>
                <w:sz w:val="22"/>
                <w:lang w:eastAsia="nl-NL"/>
              </w:rPr>
              <w:t>Lab.onderzoek</w:t>
            </w:r>
            <w:proofErr w:type="spellEnd"/>
            <w:r w:rsidRPr="007563B1">
              <w:rPr>
                <w:rFonts w:asciiTheme="minorHAnsi" w:eastAsia="Times New Roman" w:hAnsiTheme="minorHAnsi"/>
                <w:sz w:val="22"/>
                <w:lang w:eastAsia="nl-NL"/>
              </w:rPr>
              <w:t xml:space="preserve">: BSE 56, </w:t>
            </w:r>
            <w:proofErr w:type="spellStart"/>
            <w:r w:rsidRPr="007563B1">
              <w:rPr>
                <w:rFonts w:asciiTheme="minorHAnsi" w:eastAsia="Times New Roman" w:hAnsiTheme="minorHAnsi"/>
                <w:sz w:val="22"/>
                <w:lang w:eastAsia="nl-NL"/>
              </w:rPr>
              <w:t>Hb</w:t>
            </w:r>
            <w:proofErr w:type="spellEnd"/>
            <w:r w:rsidRPr="007563B1">
              <w:rPr>
                <w:rFonts w:asciiTheme="minorHAnsi" w:eastAsia="Times New Roman" w:hAnsiTheme="minorHAnsi"/>
                <w:sz w:val="22"/>
                <w:lang w:eastAsia="nl-NL"/>
              </w:rPr>
              <w:t xml:space="preserve"> 7.6, </w:t>
            </w:r>
            <w:proofErr w:type="spellStart"/>
            <w:r w:rsidRPr="007563B1">
              <w:rPr>
                <w:rFonts w:asciiTheme="minorHAnsi" w:eastAsia="Times New Roman" w:hAnsiTheme="minorHAnsi"/>
                <w:sz w:val="22"/>
                <w:lang w:eastAsia="nl-NL"/>
              </w:rPr>
              <w:t>Leuco’s</w:t>
            </w:r>
            <w:proofErr w:type="spellEnd"/>
            <w:r w:rsidRPr="007563B1">
              <w:rPr>
                <w:rFonts w:asciiTheme="minorHAnsi" w:eastAsia="Times New Roman" w:hAnsiTheme="minorHAnsi"/>
                <w:sz w:val="22"/>
                <w:lang w:eastAsia="nl-NL"/>
              </w:rPr>
              <w:t xml:space="preserve"> 9.3, ALAT 16</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Onder vermoeden van </w:t>
            </w:r>
            <w:r w:rsidRPr="007563B1">
              <w:rPr>
                <w:rFonts w:asciiTheme="minorHAnsi" w:eastAsia="Times New Roman" w:hAnsiTheme="minorHAnsi"/>
                <w:sz w:val="22"/>
                <w:u w:val="single"/>
                <w:lang w:eastAsia="nl-NL"/>
              </w:rPr>
              <w:t>bronchuscarcinoom</w:t>
            </w:r>
            <w:r w:rsidRPr="007563B1">
              <w:rPr>
                <w:rFonts w:asciiTheme="minorHAnsi" w:eastAsia="Times New Roman" w:hAnsiTheme="minorHAnsi"/>
                <w:sz w:val="22"/>
                <w:lang w:eastAsia="nl-NL"/>
              </w:rPr>
              <w:t xml:space="preserve"> werd er een bronchoscopie met biopsie gedaan.</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PA-onderzoek: </w:t>
            </w:r>
            <w:proofErr w:type="spellStart"/>
            <w:r w:rsidRPr="007563B1">
              <w:rPr>
                <w:rFonts w:asciiTheme="minorHAnsi" w:eastAsia="Times New Roman" w:hAnsiTheme="minorHAnsi"/>
                <w:sz w:val="22"/>
                <w:lang w:eastAsia="nl-NL"/>
              </w:rPr>
              <w:t>grootcellig</w:t>
            </w:r>
            <w:proofErr w:type="spellEnd"/>
            <w:r w:rsidRPr="007563B1">
              <w:rPr>
                <w:rFonts w:asciiTheme="minorHAnsi" w:eastAsia="Times New Roman" w:hAnsiTheme="minorHAnsi"/>
                <w:sz w:val="22"/>
                <w:lang w:eastAsia="nl-NL"/>
              </w:rPr>
              <w:t xml:space="preserve"> bronchuscarcinoom.</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Verder onderzoek en behandeling moet nog plaatsvinden in overleg met de patiënt.</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Hoogachtend,</w:t>
            </w:r>
          </w:p>
          <w:p w:rsidR="0057303B" w:rsidRPr="007563B1" w:rsidRDefault="0057303B" w:rsidP="00851AF8">
            <w:pPr>
              <w:spacing w:after="0" w:line="240" w:lineRule="auto"/>
              <w:rPr>
                <w:rFonts w:asciiTheme="minorHAnsi" w:eastAsia="Times New Roman" w:hAnsiTheme="minorHAnsi"/>
                <w:sz w:val="22"/>
                <w:lang w:eastAsia="nl-NL"/>
              </w:rPr>
            </w:pP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L. Pijp, longarts</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Werkwijze:</w:t>
            </w:r>
          </w:p>
          <w:p w:rsidR="0057303B" w:rsidRPr="00E43688" w:rsidRDefault="0057303B" w:rsidP="00851AF8">
            <w:pPr>
              <w:spacing w:after="0" w:line="240" w:lineRule="auto"/>
              <w:rPr>
                <w:rFonts w:eastAsia="Times New Roman"/>
                <w:szCs w:val="20"/>
                <w:lang w:eastAsia="nl-NL"/>
              </w:rPr>
            </w:pPr>
          </w:p>
        </w:tc>
        <w:tc>
          <w:tcPr>
            <w:tcW w:w="7441" w:type="dxa"/>
          </w:tcPr>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Opdrachten: </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Lees de specialistenbrief nogmaals goed door. Zoek de vertaling op van alle woorden die je niet kent. </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Bestudeer “Medische Kennis” H. 6 en maak een uittreksel van dit hoofdstuk.</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Maak over de inhoud van “Medische Kennis” H. 6 twee multiple </w:t>
            </w:r>
            <w:proofErr w:type="spellStart"/>
            <w:r w:rsidRPr="007563B1">
              <w:rPr>
                <w:rFonts w:asciiTheme="minorHAnsi" w:eastAsia="Times New Roman" w:hAnsiTheme="minorHAnsi"/>
                <w:sz w:val="22"/>
                <w:lang w:eastAsia="nl-NL"/>
              </w:rPr>
              <w:t>choice</w:t>
            </w:r>
            <w:proofErr w:type="spellEnd"/>
            <w:r w:rsidRPr="007563B1">
              <w:rPr>
                <w:rFonts w:asciiTheme="minorHAnsi" w:eastAsia="Times New Roman" w:hAnsiTheme="minorHAnsi"/>
                <w:sz w:val="22"/>
                <w:lang w:eastAsia="nl-NL"/>
              </w:rPr>
              <w:t xml:space="preserve"> vragen.</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Bestudeer uit “Eigen spreekuur en chronische ziekten” H. 3 en maak een uittreksel van dit hoofdstuk.</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Maak over de inhoud van “Eigen spreekuur en chronische ziekten” H. 3 twee multiple </w:t>
            </w:r>
            <w:proofErr w:type="spellStart"/>
            <w:r w:rsidRPr="007563B1">
              <w:rPr>
                <w:rFonts w:asciiTheme="minorHAnsi" w:eastAsia="Times New Roman" w:hAnsiTheme="minorHAnsi"/>
                <w:sz w:val="22"/>
                <w:lang w:eastAsia="nl-NL"/>
              </w:rPr>
              <w:t>choice</w:t>
            </w:r>
            <w:proofErr w:type="spellEnd"/>
            <w:r w:rsidRPr="007563B1">
              <w:rPr>
                <w:rFonts w:asciiTheme="minorHAnsi" w:eastAsia="Times New Roman" w:hAnsiTheme="minorHAnsi"/>
                <w:sz w:val="22"/>
                <w:lang w:eastAsia="nl-NL"/>
              </w:rPr>
              <w:t xml:space="preserve"> vragen.</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Bestudeer nu uit “Poliklinieken, Jeugdgezondheidszorg en </w:t>
            </w:r>
            <w:proofErr w:type="spellStart"/>
            <w:r w:rsidRPr="007563B1">
              <w:rPr>
                <w:rFonts w:asciiTheme="minorHAnsi" w:eastAsia="Times New Roman" w:hAnsiTheme="minorHAnsi"/>
                <w:sz w:val="22"/>
                <w:lang w:eastAsia="nl-NL"/>
              </w:rPr>
              <w:t>Arbo-dienst</w:t>
            </w:r>
            <w:proofErr w:type="spellEnd"/>
            <w:r w:rsidRPr="007563B1">
              <w:rPr>
                <w:rFonts w:asciiTheme="minorHAnsi" w:eastAsia="Times New Roman" w:hAnsiTheme="minorHAnsi"/>
                <w:sz w:val="22"/>
                <w:lang w:eastAsia="nl-NL"/>
              </w:rPr>
              <w:t>” H.4  - 4.2 en maak een uittreksel.</w:t>
            </w:r>
          </w:p>
          <w:p w:rsidR="0057303B" w:rsidRPr="007563B1" w:rsidRDefault="0057303B" w:rsidP="0057303B">
            <w:pPr>
              <w:numPr>
                <w:ilvl w:val="0"/>
                <w:numId w:val="2"/>
              </w:num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 xml:space="preserve">Maak over de inhoud van “Poliklinieken, Jeugdgezondheidszorg en </w:t>
            </w:r>
            <w:proofErr w:type="spellStart"/>
            <w:r w:rsidRPr="007563B1">
              <w:rPr>
                <w:rFonts w:asciiTheme="minorHAnsi" w:eastAsia="Times New Roman" w:hAnsiTheme="minorHAnsi"/>
                <w:sz w:val="22"/>
                <w:lang w:eastAsia="nl-NL"/>
              </w:rPr>
              <w:t>Arbo-dienst</w:t>
            </w:r>
            <w:proofErr w:type="spellEnd"/>
            <w:r w:rsidRPr="007563B1">
              <w:rPr>
                <w:rFonts w:asciiTheme="minorHAnsi" w:eastAsia="Times New Roman" w:hAnsiTheme="minorHAnsi"/>
                <w:sz w:val="22"/>
                <w:lang w:eastAsia="nl-NL"/>
              </w:rPr>
              <w:t xml:space="preserve">” H.4 twee multiple </w:t>
            </w:r>
            <w:proofErr w:type="spellStart"/>
            <w:r w:rsidRPr="007563B1">
              <w:rPr>
                <w:rFonts w:asciiTheme="minorHAnsi" w:eastAsia="Times New Roman" w:hAnsiTheme="minorHAnsi"/>
                <w:sz w:val="22"/>
                <w:lang w:eastAsia="nl-NL"/>
              </w:rPr>
              <w:t>choice</w:t>
            </w:r>
            <w:proofErr w:type="spellEnd"/>
            <w:r w:rsidRPr="007563B1">
              <w:rPr>
                <w:rFonts w:asciiTheme="minorHAnsi" w:eastAsia="Times New Roman" w:hAnsiTheme="minorHAnsi"/>
                <w:sz w:val="22"/>
                <w:lang w:eastAsia="nl-NL"/>
              </w:rPr>
              <w:t xml:space="preserve"> vragen.</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lastRenderedPageBreak/>
              <w:t>Ondersteuning:</w:t>
            </w:r>
          </w:p>
        </w:tc>
        <w:tc>
          <w:tcPr>
            <w:tcW w:w="7441" w:type="dxa"/>
          </w:tcPr>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Theorie over de genoemde gezondheidsstoornissen.</w:t>
            </w:r>
          </w:p>
          <w:p w:rsidR="0057303B" w:rsidRPr="007563B1" w:rsidRDefault="0057303B" w:rsidP="00851AF8">
            <w:pPr>
              <w:spacing w:after="0" w:line="240" w:lineRule="auto"/>
              <w:rPr>
                <w:rFonts w:asciiTheme="minorHAnsi" w:eastAsia="Times New Roman" w:hAnsiTheme="minorHAnsi"/>
                <w:sz w:val="22"/>
                <w:lang w:eastAsia="nl-NL"/>
              </w:rPr>
            </w:pPr>
            <w:r w:rsidRPr="007563B1">
              <w:rPr>
                <w:rFonts w:asciiTheme="minorHAnsi" w:eastAsia="Times New Roman" w:hAnsiTheme="minorHAnsi"/>
                <w:sz w:val="22"/>
                <w:lang w:eastAsia="nl-NL"/>
              </w:rPr>
              <w:t>Praktijkles</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Media:</w:t>
            </w:r>
          </w:p>
          <w:p w:rsidR="0057303B" w:rsidRPr="00E43688" w:rsidRDefault="0057303B" w:rsidP="00851AF8">
            <w:pPr>
              <w:spacing w:after="0" w:line="240" w:lineRule="auto"/>
              <w:rPr>
                <w:rFonts w:eastAsia="Times New Roman"/>
                <w:szCs w:val="20"/>
                <w:lang w:eastAsia="nl-NL"/>
              </w:rPr>
            </w:pPr>
          </w:p>
        </w:tc>
        <w:tc>
          <w:tcPr>
            <w:tcW w:w="7441" w:type="dxa"/>
          </w:tcPr>
          <w:p w:rsidR="0057303B" w:rsidRPr="00E43688" w:rsidRDefault="0057303B" w:rsidP="0057303B">
            <w:pPr>
              <w:numPr>
                <w:ilvl w:val="0"/>
                <w:numId w:val="1"/>
              </w:numPr>
              <w:spacing w:after="0" w:line="240" w:lineRule="auto"/>
              <w:rPr>
                <w:rFonts w:eastAsia="Times New Roman"/>
                <w:szCs w:val="20"/>
                <w:lang w:eastAsia="nl-NL"/>
              </w:rPr>
            </w:pPr>
            <w:r w:rsidRPr="00E43688">
              <w:rPr>
                <w:rFonts w:eastAsia="Times New Roman"/>
                <w:szCs w:val="20"/>
                <w:lang w:eastAsia="nl-NL"/>
              </w:rPr>
              <w:t>Medisch woordenboek</w:t>
            </w:r>
          </w:p>
          <w:p w:rsidR="0057303B" w:rsidRPr="00E43688" w:rsidRDefault="0057303B" w:rsidP="0057303B">
            <w:pPr>
              <w:numPr>
                <w:ilvl w:val="0"/>
                <w:numId w:val="1"/>
              </w:numPr>
              <w:spacing w:after="0" w:line="240" w:lineRule="auto"/>
              <w:ind w:left="0" w:firstLine="0"/>
              <w:rPr>
                <w:rFonts w:eastAsia="Times New Roman"/>
                <w:szCs w:val="20"/>
                <w:lang w:eastAsia="nl-NL"/>
              </w:rPr>
            </w:pPr>
            <w:r w:rsidRPr="00E43688">
              <w:rPr>
                <w:rFonts w:eastAsia="Times New Roman"/>
                <w:szCs w:val="20"/>
                <w:lang w:eastAsia="nl-NL"/>
              </w:rPr>
              <w:t>Internet</w:t>
            </w:r>
          </w:p>
          <w:p w:rsidR="0057303B" w:rsidRPr="00E43688" w:rsidRDefault="0057303B" w:rsidP="0057303B">
            <w:pPr>
              <w:numPr>
                <w:ilvl w:val="0"/>
                <w:numId w:val="1"/>
              </w:numPr>
              <w:spacing w:after="0" w:line="240" w:lineRule="auto"/>
              <w:rPr>
                <w:rFonts w:eastAsia="Times New Roman"/>
                <w:szCs w:val="20"/>
                <w:lang w:eastAsia="nl-NL"/>
              </w:rPr>
            </w:pPr>
            <w:r w:rsidRPr="00E43688">
              <w:rPr>
                <w:rFonts w:eastAsia="Times New Roman"/>
                <w:szCs w:val="20"/>
                <w:lang w:eastAsia="nl-NL"/>
              </w:rPr>
              <w:t xml:space="preserve">Boeken BSL: “Medische Kennis” H. 6 ; “Eigen spreekuur en chronische ziekten” H. 3; “Poliklinieken, Jeugdgezondheidszorg en </w:t>
            </w:r>
            <w:proofErr w:type="spellStart"/>
            <w:r w:rsidRPr="00E43688">
              <w:rPr>
                <w:rFonts w:eastAsia="Times New Roman"/>
                <w:szCs w:val="20"/>
                <w:lang w:eastAsia="nl-NL"/>
              </w:rPr>
              <w:t>Arbo-dienst</w:t>
            </w:r>
            <w:proofErr w:type="spellEnd"/>
            <w:r w:rsidRPr="00E43688">
              <w:rPr>
                <w:rFonts w:eastAsia="Times New Roman"/>
                <w:szCs w:val="20"/>
                <w:lang w:eastAsia="nl-NL"/>
              </w:rPr>
              <w:t>” H.4</w:t>
            </w:r>
          </w:p>
        </w:tc>
      </w:tr>
      <w:tr w:rsidR="0057303B" w:rsidRPr="00E43688" w:rsidTr="00851AF8">
        <w:tc>
          <w:tcPr>
            <w:tcW w:w="1771" w:type="dxa"/>
          </w:tcPr>
          <w:p w:rsidR="0057303B" w:rsidRPr="00E43688" w:rsidRDefault="0057303B" w:rsidP="00851AF8">
            <w:pPr>
              <w:spacing w:after="0" w:line="240" w:lineRule="auto"/>
              <w:rPr>
                <w:rFonts w:eastAsia="Times New Roman"/>
                <w:szCs w:val="20"/>
                <w:lang w:eastAsia="nl-NL"/>
              </w:rPr>
            </w:pPr>
            <w:r w:rsidRPr="00E43688">
              <w:rPr>
                <w:rFonts w:eastAsia="Times New Roman"/>
                <w:b/>
                <w:szCs w:val="20"/>
                <w:lang w:eastAsia="nl-NL"/>
              </w:rPr>
              <w:t>SBU:</w:t>
            </w:r>
            <w:r w:rsidRPr="00E43688">
              <w:rPr>
                <w:rFonts w:eastAsia="Times New Roman"/>
                <w:szCs w:val="20"/>
                <w:lang w:eastAsia="nl-NL"/>
              </w:rPr>
              <w:t xml:space="preserve"> </w:t>
            </w:r>
          </w:p>
        </w:tc>
        <w:tc>
          <w:tcPr>
            <w:tcW w:w="7441" w:type="dxa"/>
          </w:tcPr>
          <w:p w:rsidR="0057303B" w:rsidRPr="00E43688" w:rsidRDefault="0057303B" w:rsidP="00851AF8">
            <w:pPr>
              <w:spacing w:after="0" w:line="240" w:lineRule="auto"/>
              <w:rPr>
                <w:rFonts w:eastAsia="Times New Roman"/>
                <w:szCs w:val="20"/>
                <w:lang w:eastAsia="nl-NL"/>
              </w:rPr>
            </w:pPr>
            <w:r w:rsidRPr="00E43688">
              <w:rPr>
                <w:rFonts w:eastAsia="Times New Roman"/>
                <w:szCs w:val="20"/>
                <w:lang w:eastAsia="nl-NL"/>
              </w:rPr>
              <w:t>14</w:t>
            </w:r>
          </w:p>
        </w:tc>
      </w:tr>
      <w:tr w:rsidR="0057303B" w:rsidRPr="00E43688" w:rsidTr="00851AF8">
        <w:tc>
          <w:tcPr>
            <w:tcW w:w="1771" w:type="dxa"/>
          </w:tcPr>
          <w:p w:rsidR="0057303B" w:rsidRPr="00E43688" w:rsidRDefault="0057303B" w:rsidP="00851AF8">
            <w:pPr>
              <w:spacing w:after="0" w:line="240" w:lineRule="auto"/>
              <w:rPr>
                <w:rFonts w:eastAsia="Times New Roman"/>
                <w:b/>
                <w:szCs w:val="20"/>
                <w:lang w:eastAsia="nl-NL"/>
              </w:rPr>
            </w:pPr>
            <w:r w:rsidRPr="00E43688">
              <w:rPr>
                <w:rFonts w:eastAsia="Times New Roman"/>
                <w:b/>
                <w:szCs w:val="20"/>
                <w:lang w:eastAsia="nl-NL"/>
              </w:rPr>
              <w:t xml:space="preserve">Specificaties: </w:t>
            </w:r>
          </w:p>
        </w:tc>
        <w:tc>
          <w:tcPr>
            <w:tcW w:w="7441" w:type="dxa"/>
          </w:tcPr>
          <w:p w:rsidR="0057303B" w:rsidRPr="00E43688" w:rsidRDefault="0057303B" w:rsidP="00851AF8">
            <w:pPr>
              <w:spacing w:after="0" w:line="240" w:lineRule="auto"/>
              <w:rPr>
                <w:rFonts w:eastAsia="Times New Roman"/>
                <w:szCs w:val="20"/>
                <w:lang w:eastAsia="nl-NL"/>
              </w:rPr>
            </w:pPr>
            <w:r w:rsidRPr="00E43688">
              <w:rPr>
                <w:rFonts w:eastAsia="Times New Roman"/>
                <w:szCs w:val="20"/>
                <w:lang w:eastAsia="nl-NL"/>
              </w:rPr>
              <w:t>Geen</w:t>
            </w:r>
          </w:p>
        </w:tc>
      </w:tr>
    </w:tbl>
    <w:p w:rsidR="00453CA7" w:rsidRDefault="0057303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9FB"/>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58155841"/>
    <w:multiLevelType w:val="singleLevel"/>
    <w:tmpl w:val="0413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3B"/>
    <w:rsid w:val="0057303B"/>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381B-9B31-48B7-A94A-5B184CEF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7303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2017-03-27T09:36:00Z</dcterms:created>
  <dcterms:modified xsi:type="dcterms:W3CDTF">2017-03-27T09:36:00Z</dcterms:modified>
</cp:coreProperties>
</file>